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60" w:rsidRPr="00E93060" w:rsidRDefault="00E93060">
      <w:pPr>
        <w:rPr>
          <w:b/>
        </w:rPr>
      </w:pPr>
      <w:r>
        <w:rPr>
          <w:b/>
        </w:rPr>
        <w:t>Title: Invest to solve problems in Ohio</w:t>
      </w:r>
    </w:p>
    <w:p w:rsidR="00E93060" w:rsidRDefault="00E93060"/>
    <w:p w:rsidR="00E93060" w:rsidRDefault="00E93060">
      <w:r>
        <w:t xml:space="preserve">As a person of faith, I believe budgets are moral documents. With high levels of infant mortality, hunger, and foreclosures in Ohio I encourage our state legislators to hold Governor DeWine to his campaign promises and invest to address these issues. Ohio had strong job performance in 2018 and should take this opportunity to address some of the underlying systemic barriers in our communities. </w:t>
      </w:r>
    </w:p>
    <w:p w:rsidR="00E93060" w:rsidRDefault="00E93060"/>
    <w:p w:rsidR="00E93060" w:rsidRDefault="00E93060">
      <w:r>
        <w:t xml:space="preserve">As a person of faith, I volunteer regularly in my local community because my faith calls me to love my neighbor. It is hard to express that love when our neighbors are going hungry or without proper medical care. As a state we can do better than budget cuts to balance our budget. We can solve our environmental concerns, poverty, and educational access through smart investments that will grow our community and give dignity to all Ohioans. </w:t>
      </w:r>
      <w:bookmarkStart w:id="0" w:name="_GoBack"/>
      <w:bookmarkEnd w:id="0"/>
    </w:p>
    <w:sectPr w:rsidR="00E93060" w:rsidSect="00801D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60"/>
    <w:rsid w:val="00801DD3"/>
    <w:rsid w:val="00E9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65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751</Characters>
  <Application>Microsoft Macintosh Word</Application>
  <DocSecurity>0</DocSecurity>
  <Lines>6</Lines>
  <Paragraphs>1</Paragraphs>
  <ScaleCrop>false</ScaleCrop>
  <Company>One Ohio Now</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Bates</dc:creator>
  <cp:keywords/>
  <dc:description/>
  <cp:lastModifiedBy>Nicholas Bates</cp:lastModifiedBy>
  <cp:revision>1</cp:revision>
  <dcterms:created xsi:type="dcterms:W3CDTF">2019-02-22T17:04:00Z</dcterms:created>
  <dcterms:modified xsi:type="dcterms:W3CDTF">2019-02-22T17:07:00Z</dcterms:modified>
</cp:coreProperties>
</file>